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>Un site internet reflet des valeurs de l'entreprise.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>Qui dit recherche d’un constructeur, dit bouche à oreille et internet. Pour le premier, le professionnalisme et la satisfaction du client sont indispensables. Pour l’internet, Maisons Vivre Ici a choisi la transparence.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En rejoignant l’entreprise familiale, Arthur Cousin a souhaité remettre à plat tous les outils de communication de l’entreprise. Le site internet a fait partie de ses priorités.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Au-delà de tout ce que propose traditionnellement un constructeur de maisons individuelles sur son site internet : présentation de l’entreprise, adresses des différentes agences, rubrique actualités, choix de terrains… On retiendra du site internet www.maisons-vivre-ici.com </w:t>
      </w:r>
      <w:r>
        <w:rPr>
          <w:b/>
          <w:bCs/>
        </w:rPr>
        <w:t>l’importance donnée aux réalisations</w:t>
      </w:r>
      <w:r>
        <w:rPr/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« Maisons Vivre Ici conçoit des maisons sur mesure pour tous les budgets. Nous ne travaillons pas sur des plans catalogues. Nous devons montrer notre savoir-faire et être transparents » affirme Arthur Cousin.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C’est ainsi que la page d’accueil donne directement accès aux réalisations en fonction des types de maisons : traditionnelles, contemporaines ou plain-pied.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L’internaute accède en moins de 3 clics à des photos de maisons, construites récemment, avec indication de la localisation géographique et souvent avec vues d’intérieur.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Toujours sur la page d’accueil un accès rapide </w:t>
      </w:r>
      <w:r>
        <w:rPr>
          <w:b/>
          <w:bCs/>
        </w:rPr>
        <w:t>aux témoignages nombreux</w:t>
      </w:r>
      <w:r>
        <w:rPr/>
        <w:t xml:space="preserve"> avec photo de la maison, nom des acheteurs et localité.  Avec un petit mot en toute impartialité.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Enfin, une invitation est lancée à la visite virtuelle de réalisations.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Une philosophie d’entreprise déclinée avec détermination.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LibreOffice/6.0.5.2$Windows_X86_64 LibreOffice_project/54c8cbb85f300ac59db32fe8a675ff7683cd5a16</Application>
  <Pages>1</Pages>
  <Words>231</Words>
  <Characters>1368</Characters>
  <CharactersWithSpaces>1590</CharactersWithSpaces>
  <Paragraphs>10</Paragraphs>
  <Company>Schuller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2019-10-01T10:00:00Z</dcterms:created>
  <dc:creator>Alain Fossoux</dc:creator>
  <dc:description/>
  <dc:language>fr-FR</dc:language>
  <cp:lastModifiedBy/>
  <dcterms:modified xsi:type="dcterms:W3CDTF">2019-10-01T15:59:49Z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Schuller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